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27161">
      <w:pPr>
        <w:pStyle w:val="6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eastAsia="黑体"/>
          <w:sz w:val="28"/>
          <w:szCs w:val="28"/>
        </w:rPr>
        <w:t>课时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耳和听觉</w:t>
      </w:r>
    </w:p>
    <w:p w14:paraId="6F547D30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57" name="素养目标.jpg" descr="id:2147487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素养目标.jpg" descr="id:2147487257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7538A4F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生命观念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描述耳的结构和主要部分的功能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听觉的形成过程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知道如何保护耳及听力</w:t>
      </w:r>
      <w:r>
        <w:rPr>
          <w:rFonts w:ascii="宋体" w:hAnsi="宋体" w:eastAsia="宋体"/>
          <w:sz w:val="28"/>
          <w:szCs w:val="28"/>
        </w:rPr>
        <w:t>。</w:t>
      </w:r>
    </w:p>
    <w:p w14:paraId="7AEDB384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科学思维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通过分析听觉的形成过程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理解耳的结构与功能相适应</w:t>
      </w:r>
      <w:r>
        <w:rPr>
          <w:rFonts w:ascii="宋体" w:hAnsi="宋体" w:eastAsia="宋体"/>
          <w:sz w:val="28"/>
          <w:szCs w:val="28"/>
        </w:rPr>
        <w:t>。</w:t>
      </w:r>
    </w:p>
    <w:p w14:paraId="0C0CBF59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探究实践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通过看图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交流等活动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提升观察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分析归纳和表达能力</w:t>
      </w:r>
      <w:r>
        <w:rPr>
          <w:rFonts w:ascii="宋体" w:hAnsi="宋体" w:eastAsia="宋体"/>
          <w:sz w:val="28"/>
          <w:szCs w:val="28"/>
        </w:rPr>
        <w:t>。</w:t>
      </w:r>
    </w:p>
    <w:p w14:paraId="60157E7D">
      <w:pPr>
        <w:overflowPunct w:val="0"/>
        <w:snapToGrid w:val="0"/>
        <w:spacing w:line="360" w:lineRule="auto"/>
      </w:pPr>
      <w:r>
        <w:rPr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态度责任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关注用耳健康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形成自觉保护听觉的卫生习惯</w:t>
      </w:r>
      <w:r>
        <w:rPr>
          <w:rFonts w:ascii="宋体" w:hAnsi="宋体" w:eastAsia="宋体"/>
          <w:sz w:val="28"/>
          <w:szCs w:val="28"/>
        </w:rPr>
        <w:t>。</w:t>
      </w:r>
    </w:p>
    <w:p w14:paraId="33A2745A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334135" cy="225425"/>
            <wp:effectExtent l="0" t="0" r="18415" b="3175"/>
            <wp:docPr id="58" name="教学重难点.jpg" descr="id:2147487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教学重难点.jpg" descr="id:2147487264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4516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66C98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教学重点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耳的结构和听觉的形成过程</w:t>
      </w:r>
      <w:r>
        <w:rPr>
          <w:rFonts w:ascii="宋体" w:hAnsi="宋体" w:eastAsia="宋体"/>
          <w:sz w:val="28"/>
          <w:szCs w:val="28"/>
        </w:rPr>
        <w:t>。</w:t>
      </w:r>
    </w:p>
    <w:p w14:paraId="6091037F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教学难点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听觉形成的过程</w:t>
      </w:r>
      <w:r>
        <w:rPr>
          <w:rFonts w:ascii="宋体" w:hAnsi="宋体" w:eastAsia="宋体"/>
          <w:sz w:val="28"/>
          <w:szCs w:val="28"/>
        </w:rPr>
        <w:t>。</w:t>
      </w:r>
    </w:p>
    <w:p w14:paraId="363FF7C7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59" name="教学过程.jpg" descr="id:2147487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教学过程.jpg" descr="id:214748727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5370"/>
        <w:gridCol w:w="2614"/>
      </w:tblGrid>
      <w:tr w14:paraId="3EF4DDF3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68FEFCE9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1939653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49EDB2E5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01B08F25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52F37630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情境导入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109F124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让志愿者用手势和动作传递纸条上的信息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引导同学们猜测。本来一句话就可以说明的事情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却花费了大家这么多精力。可见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听觉对我们也十分重要。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574ECE2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观察志愿者进行的活动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观察课本中的图片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讨论交流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认识到听觉对人的重要性。</w:t>
            </w:r>
          </w:p>
        </w:tc>
      </w:tr>
      <w:tr w14:paraId="5C730129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6D702746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029FA86A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探究一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耳的结构及功能</w:t>
            </w:r>
          </w:p>
          <w:p w14:paraId="420C97F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展示耳的基本结构示意图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提出问题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引发学生思考。</w:t>
            </w:r>
          </w:p>
          <w:p w14:paraId="782FA890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3261360" cy="1417320"/>
                  <wp:effectExtent l="0" t="0" r="15240" b="11430"/>
                  <wp:docPr id="60" name="25qrj8swj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25qrj8swja2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1965" cy="141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62A37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7E269998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耳的各部分结构分别是什么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9DF5C59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耳的各部分结构的功能是怎样的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78E68D2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并与学生共同总结耳的结构与功能。</w:t>
            </w:r>
          </w:p>
          <w:p w14:paraId="3FC32F8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耳郭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具有收集声波的作用。</w:t>
            </w:r>
          </w:p>
          <w:p w14:paraId="3E02ED70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外耳道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可以传递声波。</w:t>
            </w:r>
          </w:p>
          <w:p w14:paraId="115BBFA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鼓膜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将声波转化为振动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并引起听小骨的振动。</w:t>
            </w:r>
          </w:p>
          <w:p w14:paraId="07D4149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听小骨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可以将鼓膜的振动向内耳传递。</w:t>
            </w:r>
          </w:p>
          <w:p w14:paraId="6E2734D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鼓室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内有咽鼓管与咽部相通。</w:t>
            </w:r>
          </w:p>
          <w:p w14:paraId="7123986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前庭、半规管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含有感受头部位置变动的感受器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与维持身体平衡有关。</w:t>
            </w:r>
          </w:p>
          <w:p w14:paraId="7D99FE4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耳蜗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内有感觉细胞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受到振动的刺激可以产生神经冲动。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17BCF4CA">
            <w:pPr>
              <w:overflowPunct w:val="0"/>
              <w:snapToGrid w:val="0"/>
              <w:spacing w:line="360" w:lineRule="auto"/>
            </w:pPr>
          </w:p>
          <w:p w14:paraId="47079AC3">
            <w:pPr>
              <w:overflowPunct w:val="0"/>
              <w:snapToGrid w:val="0"/>
              <w:spacing w:line="360" w:lineRule="auto"/>
            </w:pPr>
          </w:p>
          <w:p w14:paraId="09C8F938">
            <w:pPr>
              <w:overflowPunct w:val="0"/>
              <w:snapToGrid w:val="0"/>
              <w:spacing w:line="360" w:lineRule="auto"/>
            </w:pPr>
          </w:p>
          <w:p w14:paraId="7E0D8CAB">
            <w:pPr>
              <w:overflowPunct w:val="0"/>
              <w:snapToGrid w:val="0"/>
              <w:spacing w:line="360" w:lineRule="auto"/>
            </w:pPr>
          </w:p>
          <w:p w14:paraId="68DA6638">
            <w:pPr>
              <w:overflowPunct w:val="0"/>
              <w:snapToGrid w:val="0"/>
              <w:spacing w:line="360" w:lineRule="auto"/>
            </w:pPr>
          </w:p>
          <w:p w14:paraId="1D9053FA">
            <w:pPr>
              <w:overflowPunct w:val="0"/>
              <w:snapToGrid w:val="0"/>
              <w:spacing w:line="360" w:lineRule="auto"/>
            </w:pPr>
          </w:p>
          <w:p w14:paraId="44F26B4C">
            <w:pPr>
              <w:overflowPunct w:val="0"/>
              <w:snapToGrid w:val="0"/>
              <w:spacing w:line="360" w:lineRule="auto"/>
            </w:pPr>
          </w:p>
          <w:p w14:paraId="230B1568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根据图片依次说出各结构的名称及功能。</w:t>
            </w:r>
          </w:p>
          <w:p w14:paraId="7B41059A">
            <w:pPr>
              <w:overflowPunct w:val="0"/>
              <w:snapToGrid w:val="0"/>
              <w:spacing w:line="360" w:lineRule="auto"/>
            </w:pPr>
          </w:p>
          <w:p w14:paraId="0880E873">
            <w:pPr>
              <w:overflowPunct w:val="0"/>
              <w:snapToGrid w:val="0"/>
              <w:spacing w:line="360" w:lineRule="auto"/>
            </w:pPr>
          </w:p>
          <w:p w14:paraId="54622EDC">
            <w:pPr>
              <w:overflowPunct w:val="0"/>
              <w:snapToGrid w:val="0"/>
              <w:spacing w:line="360" w:lineRule="auto"/>
            </w:pPr>
          </w:p>
          <w:p w14:paraId="55AC98C5">
            <w:pPr>
              <w:overflowPunct w:val="0"/>
              <w:snapToGrid w:val="0"/>
              <w:spacing w:line="360" w:lineRule="auto"/>
            </w:pPr>
          </w:p>
          <w:p w14:paraId="596D9827">
            <w:pPr>
              <w:overflowPunct w:val="0"/>
              <w:snapToGrid w:val="0"/>
              <w:spacing w:line="360" w:lineRule="auto"/>
            </w:pPr>
          </w:p>
        </w:tc>
      </w:tr>
    </w:tbl>
    <w:p w14:paraId="7F4D92A8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"/>
        <w:gridCol w:w="5700"/>
        <w:gridCol w:w="2428"/>
      </w:tblGrid>
      <w:tr w14:paraId="55CC0703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47B01D6D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4A65B2D1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3A89DC0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0201389C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0F35D695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1F75D977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探究二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听觉的形成</w:t>
            </w:r>
          </w:p>
          <w:p w14:paraId="07245AB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视频及课件展示听觉形成的过程及保护听觉的几种措施。提问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18B8BF9A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同学们能说出听觉形成的过程吗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029B355D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我们从外界听到的声音都是和谐悦耳的吗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什么是噪声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噪声有什么危害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175AF00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出示动画。</w:t>
            </w:r>
          </w:p>
          <w:p w14:paraId="16B6FBB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师生共同总结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外界的声波经过外耳道传到鼓膜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鼓膜的振动通过听小骨传到内耳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刺激了耳蜗内的感觉细胞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这些细胞就将声音信息通过听神经传给大脑的特定区域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人就产生了听觉。</w:t>
            </w:r>
          </w:p>
          <w:p w14:paraId="04E34452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探究三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保护耳和听觉</w:t>
            </w:r>
          </w:p>
          <w:p w14:paraId="1DC0B10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讲解噪声的相关知识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我们应该如何保护自己的耳和听觉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0454AFC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对学生的回答作出评价。</w:t>
            </w:r>
          </w:p>
          <w:p w14:paraId="3FE7B198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接着提出问题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当遇到巨大声响时、耳道内耵聍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耳垢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较多时、鼻咽部有炎症时会对听力造成什么影响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我们应该怎么办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3694E152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当遇到巨大声响时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容易震破鼓膜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引起失聪。可迅速张口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使咽鼓管张开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或者闭嘴、堵耳。当耳道内耵聍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耳垢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较多时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不要使用尖锐的器具挖耳朵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以免戳伤外耳道和鼓膜。鼻咽部的病菌可能会通过咽鼓管进入中耳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因此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要及时就诊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以免引起中耳炎。</w:t>
            </w:r>
          </w:p>
          <w:p w14:paraId="0894DD1C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对学生的回答作出评价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并补充保护耳朵的其他注意事项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减少和消除噪声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避免长时间使用耳机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不让脏水进入外耳道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避免外耳道感染。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1F3383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观看视频及课件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了解听觉形成的过程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回答提出的问题。</w:t>
            </w:r>
          </w:p>
          <w:p w14:paraId="7AC1576B">
            <w:pPr>
              <w:overflowPunct w:val="0"/>
              <w:snapToGrid w:val="0"/>
              <w:spacing w:line="360" w:lineRule="auto"/>
            </w:pPr>
          </w:p>
          <w:p w14:paraId="6643AD36">
            <w:pPr>
              <w:overflowPunct w:val="0"/>
              <w:snapToGrid w:val="0"/>
              <w:spacing w:line="360" w:lineRule="auto"/>
            </w:pPr>
          </w:p>
          <w:p w14:paraId="4D58EEDF">
            <w:pPr>
              <w:overflowPunct w:val="0"/>
              <w:snapToGrid w:val="0"/>
              <w:spacing w:line="360" w:lineRule="auto"/>
            </w:pPr>
          </w:p>
          <w:p w14:paraId="67D0BD52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结合动画掌握听觉的形成过程。</w:t>
            </w:r>
          </w:p>
          <w:p w14:paraId="4DFBEA99">
            <w:pPr>
              <w:overflowPunct w:val="0"/>
              <w:snapToGrid w:val="0"/>
              <w:spacing w:line="360" w:lineRule="auto"/>
            </w:pPr>
          </w:p>
          <w:p w14:paraId="5463DA6E">
            <w:pPr>
              <w:overflowPunct w:val="0"/>
              <w:snapToGrid w:val="0"/>
              <w:spacing w:line="360" w:lineRule="auto"/>
            </w:pPr>
          </w:p>
          <w:p w14:paraId="15BF888D">
            <w:pPr>
              <w:overflowPunct w:val="0"/>
              <w:snapToGrid w:val="0"/>
              <w:spacing w:line="360" w:lineRule="auto"/>
            </w:pPr>
          </w:p>
          <w:p w14:paraId="6FE653D9">
            <w:pPr>
              <w:overflowPunct w:val="0"/>
              <w:snapToGrid w:val="0"/>
              <w:spacing w:line="360" w:lineRule="auto"/>
            </w:pPr>
          </w:p>
          <w:p w14:paraId="722BA8BC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根据教材内容回答问题。</w:t>
            </w:r>
          </w:p>
          <w:p w14:paraId="0FF52CB6">
            <w:pPr>
              <w:overflowPunct w:val="0"/>
              <w:snapToGrid w:val="0"/>
              <w:spacing w:line="360" w:lineRule="auto"/>
            </w:pPr>
          </w:p>
          <w:p w14:paraId="4BC0F1B2">
            <w:pPr>
              <w:overflowPunct w:val="0"/>
              <w:snapToGrid w:val="0"/>
              <w:spacing w:line="360" w:lineRule="auto"/>
            </w:pPr>
          </w:p>
          <w:p w14:paraId="4405209E">
            <w:pPr>
              <w:overflowPunct w:val="0"/>
              <w:snapToGrid w:val="0"/>
              <w:spacing w:line="360" w:lineRule="auto"/>
            </w:pPr>
          </w:p>
          <w:p w14:paraId="13C116E8">
            <w:pPr>
              <w:overflowPunct w:val="0"/>
              <w:snapToGrid w:val="0"/>
              <w:spacing w:line="360" w:lineRule="auto"/>
            </w:pPr>
          </w:p>
          <w:p w14:paraId="71987D0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通过阅读教材、查阅资料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进行作答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并与同学进行交流讨论。</w:t>
            </w:r>
          </w:p>
        </w:tc>
      </w:tr>
      <w:tr w14:paraId="3F55380E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03E55BAB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课堂小结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10FA5BE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3484245" cy="2404745"/>
                  <wp:effectExtent l="0" t="0" r="1905" b="14605"/>
                  <wp:docPr id="61" name="25qrj8swj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25qrj8swja3.jpg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4674" cy="2404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6FA59BC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和老师一起复习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查漏补缺。</w:t>
            </w:r>
          </w:p>
        </w:tc>
      </w:tr>
    </w:tbl>
    <w:p w14:paraId="7C6905BD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16045E2A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698500" cy="167640"/>
            <wp:effectExtent l="0" t="0" r="6350" b="3810"/>
            <wp:docPr id="62" name="板书设计.jpg" descr="id:2147487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板书设计.jpg" descr="id:214748729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874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D404F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eastAsia="黑体"/>
          <w:sz w:val="28"/>
          <w:szCs w:val="28"/>
        </w:rPr>
        <w:t>课时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耳和听觉</w:t>
      </w:r>
    </w:p>
    <w:p w14:paraId="6BB8E260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耳的结构及功能</w:t>
      </w:r>
    </w:p>
    <w:p w14:paraId="2ED16840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听觉的形成</w:t>
      </w:r>
    </w:p>
    <w:p w14:paraId="32991DF7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保护耳和听觉</w:t>
      </w:r>
    </w:p>
    <w:p w14:paraId="2AFB5AA8">
      <w:pPr>
        <w:overflowPunct w:val="0"/>
        <w:snapToGrid w:val="0"/>
        <w:spacing w:line="360" w:lineRule="auto"/>
        <w:jc w:val="left"/>
        <w:rPr>
          <w:rFonts w:hint="eastAsia"/>
        </w:rPr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2" name="教学反思.jpg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教学反思.jpg" descr="id:214749057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D7AF3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5788E1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129C1FB8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41BC227C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23BE4B78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黑简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733F"/>
    <w:rsid w:val="03C1654A"/>
    <w:rsid w:val="18940A04"/>
    <w:rsid w:val="1A00533B"/>
    <w:rsid w:val="26BF10CB"/>
    <w:rsid w:val="2D753526"/>
    <w:rsid w:val="3B9D5F38"/>
    <w:rsid w:val="4BE9017F"/>
    <w:rsid w:val="4E390A30"/>
    <w:rsid w:val="516A23D0"/>
    <w:rsid w:val="578B463E"/>
    <w:rsid w:val="5FBD227E"/>
    <w:rsid w:val="631A6CAE"/>
    <w:rsid w:val="688556BD"/>
    <w:rsid w:val="68AB2033"/>
    <w:rsid w:val="728C1DD8"/>
    <w:rsid w:val="7D6A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一级章节"/>
    <w:basedOn w:val="1"/>
    <w:qFormat/>
    <w:uiPriority w:val="0"/>
    <w:pPr>
      <w:outlineLvl w:val="1"/>
    </w:pPr>
  </w:style>
  <w:style w:type="paragraph" w:customStyle="1" w:styleId="5">
    <w:name w:val="二级章节"/>
    <w:basedOn w:val="1"/>
    <w:qFormat/>
    <w:uiPriority w:val="0"/>
    <w:pPr>
      <w:outlineLvl w:val="2"/>
    </w:pPr>
  </w:style>
  <w:style w:type="paragraph" w:customStyle="1" w:styleId="6">
    <w:name w:val="三级章节"/>
    <w:basedOn w:val="1"/>
    <w:qFormat/>
    <w:uiPriority w:val="0"/>
    <w:pPr>
      <w:outlineLvl w:val="3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2449</Words>
  <Characters>2477</Characters>
  <Lines>0</Lines>
  <Paragraphs>0</Paragraphs>
  <TotalTime>0</TotalTime>
  <ScaleCrop>false</ScaleCrop>
  <LinksUpToDate>false</LinksUpToDate>
  <CharactersWithSpaces>2717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2024-05-31T08:31:00Z</dcterms:created>
  <dc:creator>Administrator</dc:creator>
  <cp:lastModifiedBy>理综组徐鑫</cp:lastModifiedBy>
  <dcterms:modified xsi:type="dcterms:W3CDTF">2025-08-16T02:39:53Z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61C92E3FF87F414AB3367487E33C4E9C_12</vt:lpwstr>
  </property>
  <property fmtid="{D5CDD505-2E9C-101B-9397-08002B2CF9AE}" pid="4" name="KSOTemplateDocerSaveRecord">
    <vt:lpwstr>eyJoZGlkIjoiMzIwNTNkZjAwMzZkNTE5OTRjOTBhMmJmMWFjNTc3ZjEiLCJ1c2VySWQiOiIyNDA4MTc1NjAifQ==</vt:lpwstr>
  </property>
</Properties>
</file>